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6C0C" w14:textId="77777777" w:rsidR="00E92167" w:rsidRDefault="00E92167" w:rsidP="00E92167">
      <w:pPr>
        <w:jc w:val="both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E92167">
        <w:rPr>
          <w:rFonts w:ascii="Calibri Light" w:hAnsi="Calibri Light" w:cs="Calibri Light"/>
          <w:b/>
          <w:bCs/>
          <w:sz w:val="28"/>
          <w:szCs w:val="28"/>
          <w:lang w:val="en-US"/>
        </w:rPr>
        <w:t>Project Description – Rule of Law Backsliding and Judicial Independence in Eastern Europe</w:t>
      </w:r>
    </w:p>
    <w:p w14:paraId="22766E35" w14:textId="77777777" w:rsidR="00E92167" w:rsidRPr="00E92167" w:rsidRDefault="00E92167" w:rsidP="00E92167">
      <w:pPr>
        <w:jc w:val="both"/>
        <w:rPr>
          <w:rFonts w:ascii="Calibri Light" w:hAnsi="Calibri Light" w:cs="Calibri Light"/>
          <w:sz w:val="28"/>
          <w:szCs w:val="28"/>
          <w:lang w:val="en-US"/>
        </w:rPr>
      </w:pPr>
    </w:p>
    <w:p w14:paraId="6D8EE8A9" w14:textId="77777777" w:rsidR="00E92167" w:rsidRDefault="00E92167" w:rsidP="00E92167">
      <w:pPr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E92167">
        <w:rPr>
          <w:rFonts w:ascii="Calibri Light" w:hAnsi="Calibri Light" w:cs="Calibri Light"/>
          <w:sz w:val="28"/>
          <w:szCs w:val="28"/>
          <w:lang w:val="en-US"/>
        </w:rPr>
        <w:t>The researcher will investigate the phenomenon of rule of law backsliding within the European Union, with a specific focus on Eastern European Member States</w:t>
      </w:r>
      <w:r>
        <w:rPr>
          <w:rFonts w:ascii="Calibri Light" w:hAnsi="Calibri Light" w:cs="Calibri Light"/>
          <w:sz w:val="28"/>
          <w:szCs w:val="28"/>
          <w:lang w:val="en-US"/>
        </w:rPr>
        <w:t>, according to the scope and aims of the ROLLBACK Jean Monnet Chair.</w:t>
      </w:r>
    </w:p>
    <w:p w14:paraId="4017BDC9" w14:textId="692C2F7C" w:rsidR="00E92167" w:rsidRPr="00E92167" w:rsidRDefault="00E92167" w:rsidP="00E92167">
      <w:pPr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E92167">
        <w:rPr>
          <w:rFonts w:ascii="Calibri Light" w:hAnsi="Calibri Light" w:cs="Calibri Light"/>
          <w:sz w:val="28"/>
          <w:szCs w:val="28"/>
          <w:lang w:val="en-US"/>
        </w:rPr>
        <w:t>The project will be framed within the system of EU values enshrined in Article 2 TEU, with particular attention to the principle of judicial independence.</w:t>
      </w:r>
      <w:r w:rsidRPr="00E92167">
        <w:rPr>
          <w:rFonts w:ascii="Calibri Light" w:hAnsi="Calibri Light" w:cs="Calibri Light"/>
          <w:sz w:val="28"/>
          <w:szCs w:val="28"/>
          <w:lang w:val="en-US"/>
        </w:rPr>
        <w:br/>
        <w:t xml:space="preserve">The researcher will </w:t>
      </w:r>
      <w:r w:rsidRPr="00E92167">
        <w:rPr>
          <w:rFonts w:ascii="Calibri Light" w:hAnsi="Calibri Light" w:cs="Calibri Light"/>
          <w:sz w:val="28"/>
          <w:szCs w:val="28"/>
          <w:lang w:val="en-US"/>
        </w:rPr>
        <w:t>analyze</w:t>
      </w:r>
      <w:r w:rsidRPr="00E92167">
        <w:rPr>
          <w:rFonts w:ascii="Calibri Light" w:hAnsi="Calibri Light" w:cs="Calibri Light"/>
          <w:sz w:val="28"/>
          <w:szCs w:val="28"/>
          <w:lang w:val="en-US"/>
        </w:rPr>
        <w:t xml:space="preserve"> how recent institutional and legislative reforms have affected the balance between political authorities and the judiciary.</w:t>
      </w:r>
      <w:r w:rsidRPr="00E92167">
        <w:rPr>
          <w:rFonts w:ascii="Calibri Light" w:hAnsi="Calibri Light" w:cs="Calibri Light"/>
          <w:sz w:val="28"/>
          <w:szCs w:val="28"/>
          <w:lang w:val="en-US"/>
        </w:rPr>
        <w:br/>
        <w:t>A central part of the research will concern the role of judicial councils (Councils for the Judiciary) across EU Member States.</w:t>
      </w:r>
      <w:r>
        <w:rPr>
          <w:rFonts w:ascii="Calibri Light" w:hAnsi="Calibri Light" w:cs="Calibri Light"/>
          <w:sz w:val="28"/>
          <w:szCs w:val="28"/>
          <w:lang w:val="en-US"/>
        </w:rPr>
        <w:t xml:space="preserve"> </w:t>
      </w:r>
      <w:r w:rsidRPr="00E92167">
        <w:rPr>
          <w:rFonts w:ascii="Calibri Light" w:hAnsi="Calibri Light" w:cs="Calibri Light"/>
          <w:sz w:val="28"/>
          <w:szCs w:val="28"/>
          <w:lang w:val="en-US"/>
        </w:rPr>
        <w:t>The researcher will examine their composition, appointment mechanisms, and competences in a comparative perspective.</w:t>
      </w:r>
      <w:r>
        <w:rPr>
          <w:rFonts w:ascii="Calibri Light" w:hAnsi="Calibri Light" w:cs="Calibri Light"/>
          <w:sz w:val="28"/>
          <w:szCs w:val="28"/>
          <w:lang w:val="en-US"/>
        </w:rPr>
        <w:t xml:space="preserve"> </w:t>
      </w:r>
      <w:r w:rsidRPr="00E92167">
        <w:rPr>
          <w:rFonts w:ascii="Calibri Light" w:hAnsi="Calibri Light" w:cs="Calibri Light"/>
          <w:sz w:val="28"/>
          <w:szCs w:val="28"/>
          <w:lang w:val="en-US"/>
        </w:rPr>
        <w:t>The study will assess whether these bodies function as effective guarantees of judicial independence or are subject to political capture.</w:t>
      </w:r>
    </w:p>
    <w:p w14:paraId="550D7224" w14:textId="77777777" w:rsidR="00E92167" w:rsidRDefault="00E92167" w:rsidP="00E92167">
      <w:pPr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E92167">
        <w:rPr>
          <w:rFonts w:ascii="Calibri Light" w:hAnsi="Calibri Light" w:cs="Calibri Light"/>
          <w:sz w:val="28"/>
          <w:szCs w:val="28"/>
          <w:lang w:val="en-US"/>
        </w:rPr>
        <w:t xml:space="preserve">The researcher will then apply a comparative legal methodology, </w:t>
      </w:r>
      <w:r w:rsidRPr="00E92167">
        <w:rPr>
          <w:rFonts w:ascii="Calibri Light" w:hAnsi="Calibri Light" w:cs="Calibri Light"/>
          <w:sz w:val="28"/>
          <w:szCs w:val="28"/>
          <w:lang w:val="en-US"/>
        </w:rPr>
        <w:t>analyzing</w:t>
      </w:r>
      <w:r w:rsidRPr="00E92167">
        <w:rPr>
          <w:rFonts w:ascii="Calibri Light" w:hAnsi="Calibri Light" w:cs="Calibri Light"/>
          <w:sz w:val="28"/>
          <w:szCs w:val="28"/>
          <w:lang w:val="en-US"/>
        </w:rPr>
        <w:t xml:space="preserve"> normative sources and relevant case law at both national and European level.</w:t>
      </w:r>
      <w:r w:rsidRPr="00E92167">
        <w:rPr>
          <w:rFonts w:ascii="Calibri Light" w:hAnsi="Calibri Light" w:cs="Calibri Light"/>
          <w:sz w:val="28"/>
          <w:szCs w:val="28"/>
          <w:lang w:val="en-US"/>
        </w:rPr>
        <w:br/>
        <w:t>Focusing on selected Eastern European countries, the project will identify key trends and assess EU responses to rule of law backsliding.</w:t>
      </w:r>
    </w:p>
    <w:p w14:paraId="69D88F0D" w14:textId="43B2939F" w:rsidR="00E92167" w:rsidRPr="00E92167" w:rsidRDefault="00E92167" w:rsidP="00E92167">
      <w:pPr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E92167">
        <w:rPr>
          <w:rFonts w:ascii="Calibri Light" w:hAnsi="Calibri Light" w:cs="Calibri Light"/>
          <w:sz w:val="28"/>
          <w:szCs w:val="28"/>
          <w:lang w:val="en-US"/>
        </w:rPr>
        <w:t xml:space="preserve">The research will ultimately </w:t>
      </w:r>
      <w:r>
        <w:rPr>
          <w:rFonts w:ascii="Calibri Light" w:hAnsi="Calibri Light" w:cs="Calibri Light"/>
          <w:sz w:val="28"/>
          <w:szCs w:val="28"/>
          <w:lang w:val="en-US"/>
        </w:rPr>
        <w:t xml:space="preserve">contribute to the project’s aim to </w:t>
      </w:r>
      <w:r w:rsidRPr="00E92167">
        <w:rPr>
          <w:rFonts w:ascii="Calibri Light" w:hAnsi="Calibri Light" w:cs="Calibri Light"/>
          <w:sz w:val="28"/>
          <w:szCs w:val="28"/>
          <w:lang w:val="en-US"/>
        </w:rPr>
        <w:t>evaluate the effectiveness of existing mechanisms and provide policy recommendations to strengthen judicial independence and EU values.</w:t>
      </w:r>
    </w:p>
    <w:p w14:paraId="3A391E66" w14:textId="77777777" w:rsidR="00C85D8C" w:rsidRPr="00E92167" w:rsidRDefault="00C85D8C">
      <w:pPr>
        <w:rPr>
          <w:lang w:val="en-US"/>
        </w:rPr>
      </w:pPr>
    </w:p>
    <w:sectPr w:rsidR="00C85D8C" w:rsidRPr="00E921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06"/>
    <w:rsid w:val="004F6506"/>
    <w:rsid w:val="00BB12AD"/>
    <w:rsid w:val="00C85D8C"/>
    <w:rsid w:val="00DB3D90"/>
    <w:rsid w:val="00E9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9E2A"/>
  <w15:chartTrackingRefBased/>
  <w15:docId w15:val="{EAEA4B24-E778-47F2-B9A8-194939B4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6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6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6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6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6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6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6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6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6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6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6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65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65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65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65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65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65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6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6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6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65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65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65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6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65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6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1280</Characters>
  <Application>Microsoft Office Word</Application>
  <DocSecurity>0</DocSecurity>
  <Lines>23</Lines>
  <Paragraphs>3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Ragone</dc:creator>
  <cp:keywords/>
  <dc:description/>
  <cp:lastModifiedBy>Sabrina Ragone</cp:lastModifiedBy>
  <cp:revision>2</cp:revision>
  <dcterms:created xsi:type="dcterms:W3CDTF">2026-04-10T09:48:00Z</dcterms:created>
  <dcterms:modified xsi:type="dcterms:W3CDTF">2026-04-10T09:49:00Z</dcterms:modified>
</cp:coreProperties>
</file>